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589" w:rsidRDefault="00B620EC" w:rsidP="00C632F5">
      <w:pPr>
        <w:pStyle w:val="Pa0"/>
        <w:jc w:val="both"/>
        <w:rPr>
          <w:rFonts w:asciiTheme="minorHAnsi" w:hAnsiTheme="minorHAnsi" w:cs="Cambria"/>
          <w:b/>
          <w:bCs/>
          <w:color w:val="000000"/>
          <w:sz w:val="36"/>
          <w:szCs w:val="36"/>
        </w:rPr>
      </w:pPr>
      <w:r>
        <w:rPr>
          <w:rFonts w:asciiTheme="minorHAnsi" w:hAnsiTheme="minorHAnsi" w:cs="Cambria"/>
          <w:b/>
          <w:bCs/>
          <w:color w:val="000000"/>
          <w:sz w:val="36"/>
          <w:szCs w:val="36"/>
        </w:rPr>
        <w:t>SOMMAIRE</w:t>
      </w:r>
    </w:p>
    <w:p w:rsidR="00C632F5" w:rsidRPr="00C632F5" w:rsidRDefault="00C632F5" w:rsidP="00C632F5">
      <w:pPr>
        <w:pStyle w:val="Default"/>
      </w:pPr>
    </w:p>
    <w:p w:rsidR="00410DCA" w:rsidRPr="00522F62" w:rsidRDefault="00410DCA" w:rsidP="00522F62">
      <w:pPr>
        <w:pStyle w:val="Pa4"/>
        <w:spacing w:before="100"/>
        <w:jc w:val="both"/>
        <w:rPr>
          <w:rStyle w:val="A8"/>
          <w:color w:val="1F4E79" w:themeColor="accent1" w:themeShade="80"/>
        </w:rPr>
      </w:pPr>
      <w:r>
        <w:rPr>
          <w:rStyle w:val="A8"/>
          <w:color w:val="1F4E79" w:themeColor="accent1" w:themeShade="80"/>
        </w:rPr>
        <w:t>ACTES DE PROCEDURE</w:t>
      </w:r>
    </w:p>
    <w:p w:rsidR="006D2589" w:rsidRDefault="006D2589" w:rsidP="006D2589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Note de présentation au titre de l’article R.123-8 du Code de l’Environnement</w:t>
      </w:r>
    </w:p>
    <w:p w:rsidR="006D2589" w:rsidRDefault="006D2589" w:rsidP="006D2589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Arrêté d’ouverture d’enquête publique</w:t>
      </w:r>
      <w:r w:rsidR="00CE425A">
        <w:rPr>
          <w:rStyle w:val="A8"/>
          <w:b w:val="0"/>
          <w:color w:val="1F4E79" w:themeColor="accent1" w:themeShade="80"/>
          <w:sz w:val="24"/>
          <w:szCs w:val="24"/>
        </w:rPr>
        <w:t xml:space="preserve"> unique</w:t>
      </w:r>
    </w:p>
    <w:p w:rsidR="00E36301" w:rsidRPr="005D2FD7" w:rsidRDefault="00E36301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CE425A" w:rsidRDefault="00AF613C" w:rsidP="00C632F5">
      <w:pPr>
        <w:pStyle w:val="Pa4"/>
        <w:spacing w:before="100"/>
        <w:jc w:val="both"/>
        <w:rPr>
          <w:rStyle w:val="A8"/>
          <w:color w:val="1F4E79" w:themeColor="accent1" w:themeShade="80"/>
        </w:rPr>
      </w:pPr>
      <w:r>
        <w:rPr>
          <w:rStyle w:val="A8"/>
          <w:color w:val="1F4E79" w:themeColor="accent1" w:themeShade="80"/>
        </w:rPr>
        <w:t xml:space="preserve">PROJET DE MODIFICATION </w:t>
      </w:r>
      <w:r w:rsidRPr="005D2FD7">
        <w:rPr>
          <w:rStyle w:val="A8"/>
          <w:color w:val="1F4E79" w:themeColor="accent1" w:themeShade="80"/>
        </w:rPr>
        <w:t>N°</w:t>
      </w:r>
      <w:r w:rsidR="00B527EC">
        <w:rPr>
          <w:rStyle w:val="A8"/>
          <w:color w:val="1F4E79" w:themeColor="accent1" w:themeShade="80"/>
        </w:rPr>
        <w:t>2</w:t>
      </w:r>
      <w:r w:rsidRPr="005D2FD7">
        <w:rPr>
          <w:rStyle w:val="A8"/>
          <w:color w:val="1F4E79" w:themeColor="accent1" w:themeShade="80"/>
        </w:rPr>
        <w:t xml:space="preserve"> du PLU de </w:t>
      </w:r>
      <w:r w:rsidR="00B527EC">
        <w:rPr>
          <w:rStyle w:val="A8"/>
          <w:color w:val="1F4E79" w:themeColor="accent1" w:themeShade="80"/>
        </w:rPr>
        <w:t>JUVIGNAC</w:t>
      </w:r>
    </w:p>
    <w:p w:rsidR="00C632F5" w:rsidRPr="00C632F5" w:rsidRDefault="00C632F5" w:rsidP="00C632F5">
      <w:pPr>
        <w:pStyle w:val="Default"/>
      </w:pPr>
    </w:p>
    <w:p w:rsidR="00CE425A" w:rsidRPr="00CE425A" w:rsidRDefault="00CE425A" w:rsidP="00CE425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  <w:u w:val="single"/>
        </w:rPr>
      </w:pPr>
      <w:r>
        <w:rPr>
          <w:rStyle w:val="A8"/>
          <w:b w:val="0"/>
          <w:color w:val="1F4E79" w:themeColor="accent1" w:themeShade="80"/>
          <w:sz w:val="24"/>
          <w:szCs w:val="24"/>
          <w:u w:val="single"/>
        </w:rPr>
        <w:t>Acte</w:t>
      </w:r>
      <w:r w:rsidR="00682AFA">
        <w:rPr>
          <w:rStyle w:val="A8"/>
          <w:b w:val="0"/>
          <w:color w:val="1F4E79" w:themeColor="accent1" w:themeShade="80"/>
          <w:sz w:val="24"/>
          <w:szCs w:val="24"/>
          <w:u w:val="single"/>
        </w:rPr>
        <w:t>s</w:t>
      </w:r>
      <w:r>
        <w:rPr>
          <w:rStyle w:val="A8"/>
          <w:b w:val="0"/>
          <w:color w:val="1F4E79" w:themeColor="accent1" w:themeShade="80"/>
          <w:sz w:val="24"/>
          <w:szCs w:val="24"/>
          <w:u w:val="single"/>
        </w:rPr>
        <w:t xml:space="preserve"> de procédure </w:t>
      </w:r>
    </w:p>
    <w:p w:rsidR="00CE425A" w:rsidRDefault="00CE425A" w:rsidP="00CE425A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- Décision de dispense d’évaluation environnementale après examen cas par cas en date du </w:t>
      </w:r>
      <w:r w:rsidR="00B527EC">
        <w:rPr>
          <w:rStyle w:val="A8"/>
          <w:b w:val="0"/>
          <w:color w:val="1F4E79" w:themeColor="accent1" w:themeShade="80"/>
          <w:sz w:val="24"/>
          <w:szCs w:val="24"/>
        </w:rPr>
        <w:t>24</w:t>
      </w: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 </w:t>
      </w:r>
      <w:r>
        <w:rPr>
          <w:rStyle w:val="A8"/>
          <w:b w:val="0"/>
          <w:color w:val="1F4E79" w:themeColor="accent1" w:themeShade="80"/>
          <w:sz w:val="24"/>
          <w:szCs w:val="24"/>
        </w:rPr>
        <w:t>août</w:t>
      </w: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 2022</w:t>
      </w:r>
    </w:p>
    <w:p w:rsidR="00C1542A" w:rsidRDefault="00C1542A" w:rsidP="00C1542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 xml:space="preserve">- Délibération du Conseil de Métropole </w:t>
      </w:r>
      <w:r w:rsidR="00682AFA">
        <w:rPr>
          <w:rStyle w:val="A8"/>
          <w:b w:val="0"/>
          <w:color w:val="1F4E79" w:themeColor="accent1" w:themeShade="80"/>
          <w:sz w:val="24"/>
          <w:szCs w:val="24"/>
        </w:rPr>
        <w:t xml:space="preserve">relative à </w:t>
      </w:r>
      <w:r w:rsidR="00F65AA2">
        <w:rPr>
          <w:rStyle w:val="A8"/>
          <w:b w:val="0"/>
          <w:color w:val="1F4E79" w:themeColor="accent1" w:themeShade="80"/>
          <w:sz w:val="24"/>
          <w:szCs w:val="24"/>
        </w:rPr>
        <w:t>la décision de</w:t>
      </w:r>
      <w:r>
        <w:rPr>
          <w:rStyle w:val="A8"/>
          <w:b w:val="0"/>
          <w:color w:val="1F4E79" w:themeColor="accent1" w:themeShade="80"/>
          <w:sz w:val="24"/>
          <w:szCs w:val="24"/>
        </w:rPr>
        <w:t xml:space="preserve"> dispense d’évaluation environnementale en date du 04 octobre 2022</w:t>
      </w:r>
    </w:p>
    <w:p w:rsidR="00CE425A" w:rsidRPr="00CE425A" w:rsidRDefault="00CE425A" w:rsidP="00CE425A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  <w:u w:val="single"/>
        </w:rPr>
      </w:pPr>
      <w:r w:rsidRPr="00CE425A">
        <w:rPr>
          <w:rStyle w:val="A8"/>
          <w:b w:val="0"/>
          <w:color w:val="1F4E79" w:themeColor="accent1" w:themeShade="80"/>
          <w:sz w:val="24"/>
          <w:szCs w:val="24"/>
          <w:u w:val="single"/>
        </w:rPr>
        <w:t xml:space="preserve">Projet de modification </w:t>
      </w:r>
    </w:p>
    <w:p w:rsidR="00CE425A" w:rsidRPr="005D2FD7" w:rsidRDefault="00CE425A" w:rsidP="00CE425A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 xml:space="preserve">- </w:t>
      </w:r>
      <w:r w:rsidRPr="005D2FD7">
        <w:rPr>
          <w:rStyle w:val="A8"/>
          <w:b w:val="0"/>
          <w:color w:val="1F4E79" w:themeColor="accent1" w:themeShade="80"/>
          <w:sz w:val="24"/>
          <w:szCs w:val="24"/>
        </w:rPr>
        <w:t>Additif au rapport de présentation</w:t>
      </w:r>
    </w:p>
    <w:p w:rsidR="00CE425A" w:rsidRDefault="00CE425A" w:rsidP="00CE425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- </w:t>
      </w:r>
      <w:r>
        <w:rPr>
          <w:rStyle w:val="A8"/>
          <w:b w:val="0"/>
          <w:color w:val="1F4E79" w:themeColor="accent1" w:themeShade="80"/>
          <w:sz w:val="24"/>
          <w:szCs w:val="24"/>
        </w:rPr>
        <w:t>Règlement modifié</w:t>
      </w:r>
    </w:p>
    <w:p w:rsidR="00B527EC" w:rsidRDefault="00B527EC" w:rsidP="00CE425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 xml:space="preserve">- </w:t>
      </w:r>
      <w:r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Extrait du Plan de zonage Avant / Après modification </w:t>
      </w:r>
    </w:p>
    <w:p w:rsidR="00CE425A" w:rsidRPr="00CE425A" w:rsidRDefault="00CE425A" w:rsidP="00CE425A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  <w:u w:val="single"/>
        </w:rPr>
      </w:pPr>
      <w:r w:rsidRPr="00CE425A">
        <w:rPr>
          <w:rStyle w:val="A8"/>
          <w:b w:val="0"/>
          <w:color w:val="1F4E79" w:themeColor="accent1" w:themeShade="80"/>
          <w:sz w:val="24"/>
          <w:szCs w:val="24"/>
          <w:u w:val="single"/>
        </w:rPr>
        <w:t xml:space="preserve">Avis formulés </w:t>
      </w:r>
    </w:p>
    <w:p w:rsidR="006E063C" w:rsidRPr="00B527EC" w:rsidRDefault="006E063C" w:rsidP="006E063C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B527EC">
        <w:rPr>
          <w:rStyle w:val="A8"/>
          <w:b w:val="0"/>
          <w:color w:val="1F4E79" w:themeColor="accent1" w:themeShade="80"/>
          <w:sz w:val="24"/>
          <w:szCs w:val="24"/>
        </w:rPr>
        <w:t>- Délibération du Conseil Municipal de Juvignac donnant un avis favorable sur le projet de modification n°2 du PLU en date du 4 juillet 2022</w:t>
      </w:r>
    </w:p>
    <w:p w:rsidR="00CE425A" w:rsidRDefault="00CE425A" w:rsidP="00CE425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Avis de la Chambre de Métiers et de l’Artisanat en date du 27 juillet 2022</w:t>
      </w:r>
    </w:p>
    <w:p w:rsidR="00881256" w:rsidRDefault="00881256" w:rsidP="00CE425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Avis de la Direction Régionale des Affaire Culturelles en date du 05 août 2022</w:t>
      </w:r>
    </w:p>
    <w:p w:rsidR="00576F37" w:rsidRDefault="00CE425A" w:rsidP="00CE425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Avis du Département de l’Hérault en date du 1</w:t>
      </w:r>
      <w:r w:rsidR="00727D18">
        <w:rPr>
          <w:rStyle w:val="A8"/>
          <w:b w:val="0"/>
          <w:color w:val="1F4E79" w:themeColor="accent1" w:themeShade="80"/>
          <w:sz w:val="24"/>
          <w:szCs w:val="24"/>
        </w:rPr>
        <w:t>8</w:t>
      </w:r>
      <w:r>
        <w:rPr>
          <w:rStyle w:val="A8"/>
          <w:b w:val="0"/>
          <w:color w:val="1F4E79" w:themeColor="accent1" w:themeShade="80"/>
          <w:sz w:val="24"/>
          <w:szCs w:val="24"/>
        </w:rPr>
        <w:t xml:space="preserve"> août 2022</w:t>
      </w:r>
    </w:p>
    <w:p w:rsidR="00682AFA" w:rsidRDefault="00682AFA" w:rsidP="00CE425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Avis</w:t>
      </w:r>
      <w:r w:rsidR="008F61A9">
        <w:rPr>
          <w:rStyle w:val="A8"/>
          <w:b w:val="0"/>
          <w:color w:val="1F4E79" w:themeColor="accent1" w:themeShade="80"/>
          <w:sz w:val="24"/>
          <w:szCs w:val="24"/>
        </w:rPr>
        <w:t xml:space="preserve"> de la Direction Départementale des Territoires et de la Mer en date du 14 septembre 2022</w:t>
      </w:r>
    </w:p>
    <w:p w:rsidR="00CE425A" w:rsidRDefault="00CE425A" w:rsidP="00CE425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3C611C" w:rsidRDefault="00CE425A" w:rsidP="00C56BB4">
      <w:pPr>
        <w:pStyle w:val="Pa4"/>
        <w:spacing w:before="100"/>
        <w:jc w:val="both"/>
        <w:rPr>
          <w:rStyle w:val="A8"/>
          <w:color w:val="1F4E79" w:themeColor="accent1" w:themeShade="80"/>
        </w:rPr>
      </w:pPr>
      <w:r>
        <w:rPr>
          <w:rStyle w:val="A8"/>
          <w:color w:val="1F4E79" w:themeColor="accent1" w:themeShade="80"/>
        </w:rPr>
        <w:t>PROJET</w:t>
      </w:r>
      <w:r w:rsidR="00B527EC">
        <w:rPr>
          <w:rStyle w:val="A8"/>
          <w:color w:val="1F4E79" w:themeColor="accent1" w:themeShade="80"/>
        </w:rPr>
        <w:t>S</w:t>
      </w:r>
      <w:r>
        <w:rPr>
          <w:rStyle w:val="A8"/>
          <w:color w:val="1F4E79" w:themeColor="accent1" w:themeShade="80"/>
        </w:rPr>
        <w:t xml:space="preserve"> </w:t>
      </w:r>
      <w:r w:rsidR="00184B2B">
        <w:rPr>
          <w:rStyle w:val="A8"/>
          <w:color w:val="1F4E79" w:themeColor="accent1" w:themeShade="80"/>
        </w:rPr>
        <w:t xml:space="preserve">DE CREATION </w:t>
      </w:r>
      <w:r w:rsidR="003866BF">
        <w:rPr>
          <w:rStyle w:val="A8"/>
          <w:color w:val="1F4E79" w:themeColor="accent1" w:themeShade="80"/>
        </w:rPr>
        <w:t>DES</w:t>
      </w:r>
      <w:r w:rsidR="00184B2B">
        <w:rPr>
          <w:rStyle w:val="A8"/>
          <w:color w:val="1F4E79" w:themeColor="accent1" w:themeShade="80"/>
        </w:rPr>
        <w:t xml:space="preserve"> PERIMETRE</w:t>
      </w:r>
      <w:r w:rsidR="00B527EC">
        <w:rPr>
          <w:rStyle w:val="A8"/>
          <w:color w:val="1F4E79" w:themeColor="accent1" w:themeShade="80"/>
        </w:rPr>
        <w:t>S</w:t>
      </w:r>
      <w:r w:rsidR="00184B2B">
        <w:rPr>
          <w:rStyle w:val="A8"/>
          <w:color w:val="1F4E79" w:themeColor="accent1" w:themeShade="80"/>
        </w:rPr>
        <w:t xml:space="preserve"> DELIMITE</w:t>
      </w:r>
      <w:r w:rsidR="00B527EC">
        <w:rPr>
          <w:rStyle w:val="A8"/>
          <w:color w:val="1F4E79" w:themeColor="accent1" w:themeShade="80"/>
        </w:rPr>
        <w:t>S</w:t>
      </w:r>
      <w:r w:rsidR="00184B2B">
        <w:rPr>
          <w:rStyle w:val="A8"/>
          <w:color w:val="1F4E79" w:themeColor="accent1" w:themeShade="80"/>
        </w:rPr>
        <w:t xml:space="preserve"> DES ABORDS (PDA) </w:t>
      </w:r>
      <w:r w:rsidR="00B527EC">
        <w:rPr>
          <w:rStyle w:val="A8"/>
          <w:color w:val="1F4E79" w:themeColor="accent1" w:themeShade="80"/>
        </w:rPr>
        <w:t>DU DOMAINE DE CAUNELLE ET DU DOMAINE DU CHATEAU DE BONNIER DE LA MOSSON</w:t>
      </w:r>
    </w:p>
    <w:p w:rsidR="00C56BB4" w:rsidRPr="00C56BB4" w:rsidRDefault="00C56BB4" w:rsidP="00C56BB4">
      <w:pPr>
        <w:pStyle w:val="Default"/>
      </w:pPr>
    </w:p>
    <w:p w:rsidR="00682AFA" w:rsidRDefault="00682AFA" w:rsidP="003C611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  <w:u w:val="single"/>
        </w:rPr>
      </w:pPr>
      <w:r>
        <w:rPr>
          <w:rStyle w:val="A8"/>
          <w:b w:val="0"/>
          <w:color w:val="1F4E79" w:themeColor="accent1" w:themeShade="80"/>
          <w:sz w:val="24"/>
          <w:szCs w:val="24"/>
          <w:u w:val="single"/>
        </w:rPr>
        <w:t>Actes de procédure </w:t>
      </w:r>
    </w:p>
    <w:p w:rsidR="00682AFA" w:rsidRDefault="00682AFA" w:rsidP="003C611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  <w:u w:val="single"/>
        </w:rPr>
      </w:pPr>
    </w:p>
    <w:p w:rsidR="00682AFA" w:rsidRDefault="00682AFA" w:rsidP="00682AF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682AFA">
        <w:rPr>
          <w:rStyle w:val="A8"/>
          <w:bCs w:val="0"/>
          <w:color w:val="1F4E79" w:themeColor="accent1" w:themeShade="80"/>
          <w:sz w:val="24"/>
          <w:szCs w:val="24"/>
        </w:rPr>
        <w:t>-</w:t>
      </w:r>
      <w:r>
        <w:rPr>
          <w:rStyle w:val="A8"/>
          <w:b w:val="0"/>
          <w:color w:val="1F4E79" w:themeColor="accent1" w:themeShade="80"/>
          <w:sz w:val="24"/>
          <w:szCs w:val="24"/>
        </w:rPr>
        <w:t xml:space="preserve"> Courrier de notification du projet de PDA</w:t>
      </w:r>
      <w:r w:rsidR="00045D19">
        <w:rPr>
          <w:rStyle w:val="A8"/>
          <w:b w:val="0"/>
          <w:color w:val="1F4E79" w:themeColor="accent1" w:themeShade="80"/>
          <w:sz w:val="24"/>
          <w:szCs w:val="24"/>
        </w:rPr>
        <w:t xml:space="preserve"> du Domaine de </w:t>
      </w:r>
      <w:proofErr w:type="spellStart"/>
      <w:r w:rsidR="00045D19">
        <w:rPr>
          <w:rStyle w:val="A8"/>
          <w:b w:val="0"/>
          <w:color w:val="1F4E79" w:themeColor="accent1" w:themeShade="80"/>
          <w:sz w:val="24"/>
          <w:szCs w:val="24"/>
        </w:rPr>
        <w:t>Caunelles</w:t>
      </w:r>
      <w:proofErr w:type="spellEnd"/>
      <w:r>
        <w:rPr>
          <w:rStyle w:val="A8"/>
          <w:b w:val="0"/>
          <w:color w:val="1F4E79" w:themeColor="accent1" w:themeShade="80"/>
          <w:sz w:val="24"/>
          <w:szCs w:val="24"/>
        </w:rPr>
        <w:t xml:space="preserve"> de la Direction </w:t>
      </w:r>
      <w:r w:rsidR="000C07B6">
        <w:rPr>
          <w:rStyle w:val="A8"/>
          <w:b w:val="0"/>
          <w:color w:val="1F4E79" w:themeColor="accent1" w:themeShade="80"/>
          <w:sz w:val="24"/>
          <w:szCs w:val="24"/>
        </w:rPr>
        <w:t xml:space="preserve">Régionale </w:t>
      </w:r>
      <w:r w:rsidR="00045D19">
        <w:rPr>
          <w:rStyle w:val="A8"/>
          <w:b w:val="0"/>
          <w:color w:val="1F4E79" w:themeColor="accent1" w:themeShade="80"/>
          <w:sz w:val="24"/>
          <w:szCs w:val="24"/>
        </w:rPr>
        <w:t>des Affaire Culturelles en date du 15 octobre 2021</w:t>
      </w:r>
    </w:p>
    <w:p w:rsidR="00045D19" w:rsidRPr="00682AFA" w:rsidRDefault="00045D19" w:rsidP="00682AF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Courrier</w:t>
      </w:r>
      <w:r w:rsidR="005C293D">
        <w:rPr>
          <w:rStyle w:val="A8"/>
          <w:b w:val="0"/>
          <w:color w:val="1F4E79" w:themeColor="accent1" w:themeShade="80"/>
          <w:sz w:val="24"/>
          <w:szCs w:val="24"/>
        </w:rPr>
        <w:t>s</w:t>
      </w:r>
      <w:r>
        <w:rPr>
          <w:rStyle w:val="A8"/>
          <w:b w:val="0"/>
          <w:color w:val="1F4E79" w:themeColor="accent1" w:themeShade="80"/>
          <w:sz w:val="24"/>
          <w:szCs w:val="24"/>
        </w:rPr>
        <w:t xml:space="preserve"> de notification du projet de PDA du Domaine du château de Bonnier de la </w:t>
      </w:r>
      <w:proofErr w:type="spellStart"/>
      <w:r>
        <w:rPr>
          <w:rStyle w:val="A8"/>
          <w:b w:val="0"/>
          <w:color w:val="1F4E79" w:themeColor="accent1" w:themeShade="80"/>
          <w:sz w:val="24"/>
          <w:szCs w:val="24"/>
        </w:rPr>
        <w:t>Mosson</w:t>
      </w:r>
      <w:proofErr w:type="spellEnd"/>
      <w:r>
        <w:rPr>
          <w:rStyle w:val="A8"/>
          <w:b w:val="0"/>
          <w:color w:val="1F4E79" w:themeColor="accent1" w:themeShade="80"/>
          <w:sz w:val="24"/>
          <w:szCs w:val="24"/>
        </w:rPr>
        <w:t xml:space="preserve"> de la Direction Régionale des Affaire Culturelles en date du 09 mai 2022</w:t>
      </w:r>
    </w:p>
    <w:p w:rsidR="00682AFA" w:rsidRDefault="00682AFA" w:rsidP="003C611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  <w:u w:val="single"/>
        </w:rPr>
      </w:pPr>
    </w:p>
    <w:p w:rsidR="00C56BB4" w:rsidRDefault="00C56BB4" w:rsidP="003C611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  <w:u w:val="single"/>
        </w:rPr>
      </w:pPr>
    </w:p>
    <w:p w:rsidR="00C56BB4" w:rsidRDefault="00C56BB4" w:rsidP="003C611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  <w:u w:val="single"/>
        </w:rPr>
      </w:pPr>
    </w:p>
    <w:p w:rsidR="00C56BB4" w:rsidRDefault="00C56BB4" w:rsidP="003C611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  <w:u w:val="single"/>
        </w:rPr>
      </w:pPr>
    </w:p>
    <w:p w:rsidR="00C56BB4" w:rsidRDefault="00C56BB4" w:rsidP="003C611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  <w:u w:val="single"/>
        </w:rPr>
      </w:pPr>
    </w:p>
    <w:p w:rsidR="00CE425A" w:rsidRPr="003C611C" w:rsidRDefault="00CE425A" w:rsidP="003C611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  <w:u w:val="single"/>
        </w:rPr>
      </w:pPr>
      <w:r w:rsidRPr="003C611C">
        <w:rPr>
          <w:rStyle w:val="A8"/>
          <w:b w:val="0"/>
          <w:color w:val="1F4E79" w:themeColor="accent1" w:themeShade="80"/>
          <w:sz w:val="24"/>
          <w:szCs w:val="24"/>
          <w:u w:val="single"/>
        </w:rPr>
        <w:t>Projet de PDA</w:t>
      </w:r>
      <w:r w:rsidR="00B0604B">
        <w:rPr>
          <w:rStyle w:val="A8"/>
          <w:b w:val="0"/>
          <w:color w:val="1F4E79" w:themeColor="accent1" w:themeShade="80"/>
          <w:sz w:val="24"/>
          <w:szCs w:val="24"/>
          <w:u w:val="single"/>
        </w:rPr>
        <w:t xml:space="preserve"> du Domaine de </w:t>
      </w:r>
      <w:proofErr w:type="spellStart"/>
      <w:r w:rsidR="00B0604B">
        <w:rPr>
          <w:rStyle w:val="A8"/>
          <w:b w:val="0"/>
          <w:color w:val="1F4E79" w:themeColor="accent1" w:themeShade="80"/>
          <w:sz w:val="24"/>
          <w:szCs w:val="24"/>
          <w:u w:val="single"/>
        </w:rPr>
        <w:t>Caunelle</w:t>
      </w:r>
      <w:r w:rsidR="0011221C">
        <w:rPr>
          <w:rStyle w:val="A8"/>
          <w:b w:val="0"/>
          <w:color w:val="1F4E79" w:themeColor="accent1" w:themeShade="80"/>
          <w:sz w:val="24"/>
          <w:szCs w:val="24"/>
          <w:u w:val="single"/>
        </w:rPr>
        <w:t>s</w:t>
      </w:r>
      <w:proofErr w:type="spellEnd"/>
      <w:r w:rsidR="006B7305" w:rsidRPr="003C611C">
        <w:rPr>
          <w:rStyle w:val="A8"/>
          <w:b w:val="0"/>
          <w:color w:val="1F4E79" w:themeColor="accent1" w:themeShade="80"/>
          <w:sz w:val="24"/>
          <w:szCs w:val="24"/>
          <w:u w:val="single"/>
        </w:rPr>
        <w:t xml:space="preserve"> </w:t>
      </w:r>
    </w:p>
    <w:p w:rsidR="008B269C" w:rsidRPr="00B527EC" w:rsidRDefault="008B269C" w:rsidP="008B269C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B527EC">
        <w:rPr>
          <w:rStyle w:val="A8"/>
          <w:b w:val="0"/>
          <w:color w:val="1F4E79" w:themeColor="accent1" w:themeShade="80"/>
          <w:sz w:val="24"/>
          <w:szCs w:val="24"/>
        </w:rPr>
        <w:t>- Note justificative relative au projet d</w:t>
      </w:r>
      <w:r w:rsidR="0011221C">
        <w:rPr>
          <w:rStyle w:val="A8"/>
          <w:b w:val="0"/>
          <w:color w:val="1F4E79" w:themeColor="accent1" w:themeShade="80"/>
          <w:sz w:val="24"/>
          <w:szCs w:val="24"/>
        </w:rPr>
        <w:t xml:space="preserve">e création du PDA du </w:t>
      </w:r>
      <w:r w:rsidR="0005164A">
        <w:rPr>
          <w:rStyle w:val="A8"/>
          <w:b w:val="0"/>
          <w:color w:val="1F4E79" w:themeColor="accent1" w:themeShade="80"/>
          <w:sz w:val="24"/>
          <w:szCs w:val="24"/>
        </w:rPr>
        <w:t>D</w:t>
      </w:r>
      <w:r w:rsidR="0011221C">
        <w:rPr>
          <w:rStyle w:val="A8"/>
          <w:b w:val="0"/>
          <w:color w:val="1F4E79" w:themeColor="accent1" w:themeShade="80"/>
          <w:sz w:val="24"/>
          <w:szCs w:val="24"/>
        </w:rPr>
        <w:t>omaine de</w:t>
      </w:r>
      <w:r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 </w:t>
      </w:r>
      <w:proofErr w:type="spellStart"/>
      <w:r w:rsidRPr="00B527EC">
        <w:rPr>
          <w:rStyle w:val="A8"/>
          <w:b w:val="0"/>
          <w:color w:val="1F4E79" w:themeColor="accent1" w:themeShade="80"/>
          <w:sz w:val="24"/>
          <w:szCs w:val="24"/>
        </w:rPr>
        <w:t>Caunelles</w:t>
      </w:r>
      <w:proofErr w:type="spellEnd"/>
    </w:p>
    <w:p w:rsidR="008B269C" w:rsidRDefault="005E18E9" w:rsidP="00DE6717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Plan</w:t>
      </w:r>
      <w:r w:rsidR="00682AFA">
        <w:rPr>
          <w:rStyle w:val="A8"/>
          <w:b w:val="0"/>
          <w:color w:val="1F4E79" w:themeColor="accent1" w:themeShade="80"/>
          <w:sz w:val="24"/>
          <w:szCs w:val="24"/>
        </w:rPr>
        <w:t>s</w:t>
      </w:r>
      <w:r>
        <w:rPr>
          <w:rStyle w:val="A8"/>
          <w:b w:val="0"/>
          <w:color w:val="1F4E79" w:themeColor="accent1" w:themeShade="80"/>
          <w:sz w:val="24"/>
          <w:szCs w:val="24"/>
        </w:rPr>
        <w:t xml:space="preserve"> relatif</w:t>
      </w:r>
      <w:r w:rsidR="00682AFA">
        <w:rPr>
          <w:rStyle w:val="A8"/>
          <w:b w:val="0"/>
          <w:color w:val="1F4E79" w:themeColor="accent1" w:themeShade="80"/>
          <w:sz w:val="24"/>
          <w:szCs w:val="24"/>
        </w:rPr>
        <w:t>s</w:t>
      </w:r>
      <w:r w:rsidR="008B269C"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 au projet </w:t>
      </w:r>
      <w:r w:rsidR="0011221C">
        <w:rPr>
          <w:rStyle w:val="A8"/>
          <w:b w:val="0"/>
          <w:color w:val="1F4E79" w:themeColor="accent1" w:themeShade="80"/>
          <w:sz w:val="24"/>
          <w:szCs w:val="24"/>
        </w:rPr>
        <w:t xml:space="preserve">de création du PDA du </w:t>
      </w:r>
      <w:r w:rsidR="0005164A">
        <w:rPr>
          <w:rStyle w:val="A8"/>
          <w:b w:val="0"/>
          <w:color w:val="1F4E79" w:themeColor="accent1" w:themeShade="80"/>
          <w:sz w:val="24"/>
          <w:szCs w:val="24"/>
        </w:rPr>
        <w:t>D</w:t>
      </w:r>
      <w:r w:rsidR="0011221C">
        <w:rPr>
          <w:rStyle w:val="A8"/>
          <w:b w:val="0"/>
          <w:color w:val="1F4E79" w:themeColor="accent1" w:themeShade="80"/>
          <w:sz w:val="24"/>
          <w:szCs w:val="24"/>
        </w:rPr>
        <w:t>omaine de</w:t>
      </w:r>
      <w:r w:rsidR="008B269C"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 </w:t>
      </w:r>
      <w:proofErr w:type="spellStart"/>
      <w:r w:rsidR="008B269C" w:rsidRPr="00B527EC">
        <w:rPr>
          <w:rStyle w:val="A8"/>
          <w:b w:val="0"/>
          <w:color w:val="1F4E79" w:themeColor="accent1" w:themeShade="80"/>
          <w:sz w:val="24"/>
          <w:szCs w:val="24"/>
        </w:rPr>
        <w:t>Caunelles</w:t>
      </w:r>
      <w:proofErr w:type="spellEnd"/>
    </w:p>
    <w:p w:rsidR="00B0604B" w:rsidRDefault="00B0604B" w:rsidP="00DE6717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6B28FE" w:rsidRPr="003C611C" w:rsidRDefault="006B28FE" w:rsidP="006B28FE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  <w:u w:val="single"/>
        </w:rPr>
      </w:pPr>
      <w:r w:rsidRPr="003C611C">
        <w:rPr>
          <w:rStyle w:val="A8"/>
          <w:b w:val="0"/>
          <w:color w:val="1F4E79" w:themeColor="accent1" w:themeShade="80"/>
          <w:sz w:val="24"/>
          <w:szCs w:val="24"/>
          <w:u w:val="single"/>
        </w:rPr>
        <w:t>Projet de PDA</w:t>
      </w:r>
      <w:r>
        <w:rPr>
          <w:rStyle w:val="A8"/>
          <w:b w:val="0"/>
          <w:color w:val="1F4E79" w:themeColor="accent1" w:themeShade="80"/>
          <w:sz w:val="24"/>
          <w:szCs w:val="24"/>
          <w:u w:val="single"/>
        </w:rPr>
        <w:t xml:space="preserve"> du Domaine du château de Bonnier de la </w:t>
      </w:r>
      <w:proofErr w:type="spellStart"/>
      <w:r>
        <w:rPr>
          <w:rStyle w:val="A8"/>
          <w:b w:val="0"/>
          <w:color w:val="1F4E79" w:themeColor="accent1" w:themeShade="80"/>
          <w:sz w:val="24"/>
          <w:szCs w:val="24"/>
          <w:u w:val="single"/>
        </w:rPr>
        <w:t>Mosson</w:t>
      </w:r>
      <w:proofErr w:type="spellEnd"/>
      <w:r w:rsidRPr="003C611C">
        <w:rPr>
          <w:rStyle w:val="A8"/>
          <w:b w:val="0"/>
          <w:color w:val="1F4E79" w:themeColor="accent1" w:themeShade="80"/>
          <w:sz w:val="24"/>
          <w:szCs w:val="24"/>
          <w:u w:val="single"/>
        </w:rPr>
        <w:t xml:space="preserve"> </w:t>
      </w:r>
    </w:p>
    <w:p w:rsidR="006B28FE" w:rsidRPr="00B527EC" w:rsidRDefault="006B28FE" w:rsidP="006B28FE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- Note justificative relative au projet de création du PDA du </w:t>
      </w:r>
      <w:r w:rsidR="0011221C">
        <w:rPr>
          <w:rStyle w:val="A8"/>
          <w:b w:val="0"/>
          <w:color w:val="1F4E79" w:themeColor="accent1" w:themeShade="80"/>
          <w:sz w:val="24"/>
          <w:szCs w:val="24"/>
        </w:rPr>
        <w:t>D</w:t>
      </w:r>
      <w:r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omaine du château de Bonnier de la </w:t>
      </w:r>
      <w:proofErr w:type="spellStart"/>
      <w:r w:rsidRPr="00B527EC">
        <w:rPr>
          <w:rStyle w:val="A8"/>
          <w:b w:val="0"/>
          <w:color w:val="1F4E79" w:themeColor="accent1" w:themeShade="80"/>
          <w:sz w:val="24"/>
          <w:szCs w:val="24"/>
        </w:rPr>
        <w:t>Mosson</w:t>
      </w:r>
      <w:proofErr w:type="spellEnd"/>
    </w:p>
    <w:p w:rsidR="00C632F5" w:rsidRDefault="005E18E9" w:rsidP="00D72C65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Plan relatif</w:t>
      </w:r>
      <w:r w:rsidR="006B28FE"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 au projet de création du PDA du </w:t>
      </w:r>
      <w:r w:rsidR="0011221C">
        <w:rPr>
          <w:rStyle w:val="A8"/>
          <w:b w:val="0"/>
          <w:color w:val="1F4E79" w:themeColor="accent1" w:themeShade="80"/>
          <w:sz w:val="24"/>
          <w:szCs w:val="24"/>
        </w:rPr>
        <w:t>D</w:t>
      </w:r>
      <w:r w:rsidR="006B28FE"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omaine du château de Bonnier de la </w:t>
      </w:r>
      <w:proofErr w:type="spellStart"/>
      <w:r w:rsidR="006B28FE" w:rsidRPr="00B527EC">
        <w:rPr>
          <w:rStyle w:val="A8"/>
          <w:b w:val="0"/>
          <w:color w:val="1F4E79" w:themeColor="accent1" w:themeShade="80"/>
          <w:sz w:val="24"/>
          <w:szCs w:val="24"/>
        </w:rPr>
        <w:t>Mosson</w:t>
      </w:r>
      <w:proofErr w:type="spellEnd"/>
    </w:p>
    <w:p w:rsidR="00D72C65" w:rsidRPr="00D72C65" w:rsidRDefault="00D72C65" w:rsidP="00D72C65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C632F5" w:rsidRDefault="00CE425A" w:rsidP="00760BCE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  <w:u w:val="single"/>
        </w:rPr>
      </w:pPr>
      <w:r w:rsidRPr="00CE425A">
        <w:rPr>
          <w:rStyle w:val="A8"/>
          <w:b w:val="0"/>
          <w:color w:val="1F4E79" w:themeColor="accent1" w:themeShade="80"/>
          <w:sz w:val="24"/>
          <w:szCs w:val="24"/>
          <w:u w:val="single"/>
        </w:rPr>
        <w:t xml:space="preserve">Avis formulés </w:t>
      </w:r>
    </w:p>
    <w:p w:rsidR="00760BCE" w:rsidRPr="00C632F5" w:rsidRDefault="00760BCE" w:rsidP="00760BCE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  <w:u w:val="single"/>
        </w:rPr>
      </w:pPr>
      <w:r w:rsidRPr="00B527EC">
        <w:rPr>
          <w:rStyle w:val="A8"/>
          <w:b w:val="0"/>
          <w:color w:val="1F4E79" w:themeColor="accent1" w:themeShade="80"/>
          <w:sz w:val="24"/>
          <w:szCs w:val="24"/>
        </w:rPr>
        <w:t>- Délibération du Conseil Municipal de Juvignac donnant un avis favorable sur le</w:t>
      </w:r>
      <w:r w:rsidR="004129D1">
        <w:rPr>
          <w:rStyle w:val="A8"/>
          <w:b w:val="0"/>
          <w:color w:val="1F4E79" w:themeColor="accent1" w:themeShade="80"/>
          <w:sz w:val="24"/>
          <w:szCs w:val="24"/>
        </w:rPr>
        <w:t>s</w:t>
      </w:r>
      <w:r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 projet</w:t>
      </w:r>
      <w:r w:rsidR="004129D1">
        <w:rPr>
          <w:rStyle w:val="A8"/>
          <w:b w:val="0"/>
          <w:color w:val="1F4E79" w:themeColor="accent1" w:themeShade="80"/>
          <w:sz w:val="24"/>
          <w:szCs w:val="24"/>
        </w:rPr>
        <w:t>s</w:t>
      </w:r>
      <w:r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 de</w:t>
      </w:r>
      <w:r w:rsidR="006B28FE">
        <w:rPr>
          <w:rStyle w:val="A8"/>
          <w:b w:val="0"/>
          <w:color w:val="1F4E79" w:themeColor="accent1" w:themeShade="80"/>
          <w:sz w:val="24"/>
          <w:szCs w:val="24"/>
        </w:rPr>
        <w:t xml:space="preserve"> création des PDA du Domaine de</w:t>
      </w:r>
      <w:r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 </w:t>
      </w:r>
      <w:proofErr w:type="spellStart"/>
      <w:r w:rsidRPr="00B527EC">
        <w:rPr>
          <w:rStyle w:val="A8"/>
          <w:b w:val="0"/>
          <w:color w:val="1F4E79" w:themeColor="accent1" w:themeShade="80"/>
          <w:sz w:val="24"/>
          <w:szCs w:val="24"/>
        </w:rPr>
        <w:t>Caunelles</w:t>
      </w:r>
      <w:proofErr w:type="spellEnd"/>
      <w:r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 et du </w:t>
      </w:r>
      <w:r w:rsidR="004D72E6">
        <w:rPr>
          <w:rStyle w:val="A8"/>
          <w:b w:val="0"/>
          <w:color w:val="1F4E79" w:themeColor="accent1" w:themeShade="80"/>
          <w:sz w:val="24"/>
          <w:szCs w:val="24"/>
        </w:rPr>
        <w:t>D</w:t>
      </w:r>
      <w:r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omaine du </w:t>
      </w:r>
      <w:r w:rsidR="00F306AE">
        <w:rPr>
          <w:rStyle w:val="A8"/>
          <w:b w:val="0"/>
          <w:color w:val="1F4E79" w:themeColor="accent1" w:themeShade="80"/>
          <w:sz w:val="24"/>
          <w:szCs w:val="24"/>
        </w:rPr>
        <w:t>c</w:t>
      </w:r>
      <w:r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hâteau de Bonnier de la </w:t>
      </w:r>
      <w:proofErr w:type="spellStart"/>
      <w:r w:rsidRPr="00B527EC">
        <w:rPr>
          <w:rStyle w:val="A8"/>
          <w:b w:val="0"/>
          <w:color w:val="1F4E79" w:themeColor="accent1" w:themeShade="80"/>
          <w:sz w:val="24"/>
          <w:szCs w:val="24"/>
        </w:rPr>
        <w:t>Mosson</w:t>
      </w:r>
      <w:proofErr w:type="spellEnd"/>
      <w:r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 en date du </w:t>
      </w:r>
      <w:r w:rsidR="00DE6717">
        <w:rPr>
          <w:rStyle w:val="A8"/>
          <w:b w:val="0"/>
          <w:color w:val="1F4E79" w:themeColor="accent1" w:themeShade="80"/>
          <w:sz w:val="24"/>
          <w:szCs w:val="24"/>
        </w:rPr>
        <w:t>0</w:t>
      </w:r>
      <w:r w:rsidRPr="00B527EC">
        <w:rPr>
          <w:rStyle w:val="A8"/>
          <w:b w:val="0"/>
          <w:color w:val="1F4E79" w:themeColor="accent1" w:themeShade="80"/>
          <w:sz w:val="24"/>
          <w:szCs w:val="24"/>
        </w:rPr>
        <w:t>4 juillet 2022</w:t>
      </w:r>
    </w:p>
    <w:p w:rsidR="00760BCE" w:rsidRPr="00B527EC" w:rsidRDefault="00760BCE" w:rsidP="00760BCE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B527EC">
        <w:rPr>
          <w:rStyle w:val="A8"/>
          <w:b w:val="0"/>
          <w:color w:val="1F4E79" w:themeColor="accent1" w:themeShade="80"/>
          <w:sz w:val="24"/>
          <w:szCs w:val="24"/>
        </w:rPr>
        <w:t>- Délibération du Conseil de Métropole donnant un avis favorable sur le</w:t>
      </w:r>
      <w:r w:rsidR="004129D1">
        <w:rPr>
          <w:rStyle w:val="A8"/>
          <w:b w:val="0"/>
          <w:color w:val="1F4E79" w:themeColor="accent1" w:themeShade="80"/>
          <w:sz w:val="24"/>
          <w:szCs w:val="24"/>
        </w:rPr>
        <w:t>s</w:t>
      </w:r>
      <w:r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 projet</w:t>
      </w:r>
      <w:r w:rsidR="004129D1">
        <w:rPr>
          <w:rStyle w:val="A8"/>
          <w:b w:val="0"/>
          <w:color w:val="1F4E79" w:themeColor="accent1" w:themeShade="80"/>
          <w:sz w:val="24"/>
          <w:szCs w:val="24"/>
        </w:rPr>
        <w:t>s</w:t>
      </w:r>
      <w:r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 de</w:t>
      </w:r>
      <w:r w:rsidR="0011221C">
        <w:rPr>
          <w:rStyle w:val="A8"/>
          <w:b w:val="0"/>
          <w:color w:val="1F4E79" w:themeColor="accent1" w:themeShade="80"/>
          <w:sz w:val="24"/>
          <w:szCs w:val="24"/>
        </w:rPr>
        <w:t xml:space="preserve"> création des PDA du Domaine de</w:t>
      </w:r>
      <w:r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 </w:t>
      </w:r>
      <w:proofErr w:type="spellStart"/>
      <w:r w:rsidRPr="00B527EC">
        <w:rPr>
          <w:rStyle w:val="A8"/>
          <w:b w:val="0"/>
          <w:color w:val="1F4E79" w:themeColor="accent1" w:themeShade="80"/>
          <w:sz w:val="24"/>
          <w:szCs w:val="24"/>
        </w:rPr>
        <w:t>Caunelles</w:t>
      </w:r>
      <w:proofErr w:type="spellEnd"/>
      <w:r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 et du </w:t>
      </w:r>
      <w:r w:rsidR="004D72E6">
        <w:rPr>
          <w:rStyle w:val="A8"/>
          <w:b w:val="0"/>
          <w:color w:val="1F4E79" w:themeColor="accent1" w:themeShade="80"/>
          <w:sz w:val="24"/>
          <w:szCs w:val="24"/>
        </w:rPr>
        <w:t>D</w:t>
      </w:r>
      <w:r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omaine du </w:t>
      </w:r>
      <w:r w:rsidR="00F306AE">
        <w:rPr>
          <w:rStyle w:val="A8"/>
          <w:b w:val="0"/>
          <w:color w:val="1F4E79" w:themeColor="accent1" w:themeShade="80"/>
          <w:sz w:val="24"/>
          <w:szCs w:val="24"/>
        </w:rPr>
        <w:t>c</w:t>
      </w:r>
      <w:r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hâteau de Bonnier de la </w:t>
      </w:r>
      <w:proofErr w:type="spellStart"/>
      <w:r w:rsidRPr="00B527EC">
        <w:rPr>
          <w:rStyle w:val="A8"/>
          <w:b w:val="0"/>
          <w:color w:val="1F4E79" w:themeColor="accent1" w:themeShade="80"/>
          <w:sz w:val="24"/>
          <w:szCs w:val="24"/>
        </w:rPr>
        <w:t>Mosson</w:t>
      </w:r>
      <w:proofErr w:type="spellEnd"/>
      <w:r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 en date du 26 juillet 2022</w:t>
      </w:r>
    </w:p>
    <w:p w:rsidR="00727D18" w:rsidRDefault="00727D18" w:rsidP="00727D18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186D35" w:rsidRDefault="00186D35" w:rsidP="00186D35">
      <w:pPr>
        <w:pStyle w:val="Pa4"/>
        <w:spacing w:before="100"/>
        <w:jc w:val="both"/>
        <w:rPr>
          <w:rStyle w:val="A8"/>
          <w:color w:val="1F4E79" w:themeColor="accent1" w:themeShade="80"/>
        </w:rPr>
      </w:pPr>
      <w:r>
        <w:rPr>
          <w:rStyle w:val="A8"/>
          <w:color w:val="1F4E79" w:themeColor="accent1" w:themeShade="80"/>
        </w:rPr>
        <w:t>ELEMENTS D’INFORMATIONS COMPLEMENTAIRES</w:t>
      </w:r>
    </w:p>
    <w:p w:rsidR="00186D35" w:rsidRDefault="00186D35" w:rsidP="00186D35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bookmarkStart w:id="0" w:name="_GoBack"/>
      <w:bookmarkEnd w:id="0"/>
      <w:r>
        <w:rPr>
          <w:rStyle w:val="A8"/>
          <w:b w:val="0"/>
          <w:color w:val="1F4E79" w:themeColor="accent1" w:themeShade="80"/>
          <w:sz w:val="24"/>
          <w:szCs w:val="24"/>
        </w:rPr>
        <w:t>Complément au dossier d’enquête publique</w:t>
      </w:r>
    </w:p>
    <w:p w:rsidR="00186D35" w:rsidRDefault="00186D35" w:rsidP="00727D18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727D18" w:rsidRDefault="00727D18" w:rsidP="00727D18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727D18" w:rsidRDefault="00727D18" w:rsidP="00727D18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727D18" w:rsidRDefault="00727D18" w:rsidP="00727D18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B30E0C" w:rsidRPr="00B527EC" w:rsidRDefault="00B30E0C" w:rsidP="00B527EC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D00C4E" w:rsidRDefault="00D00C4E" w:rsidP="00D00C4E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D00C4E" w:rsidRDefault="00D00C4E" w:rsidP="00D00C4E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B620EC" w:rsidRDefault="00B620EC" w:rsidP="00587A47">
      <w:pPr>
        <w:pStyle w:val="Pa4"/>
        <w:spacing w:before="100"/>
        <w:jc w:val="both"/>
        <w:rPr>
          <w:rStyle w:val="A8"/>
          <w:color w:val="1F4E79" w:themeColor="accent1" w:themeShade="80"/>
          <w:sz w:val="24"/>
          <w:szCs w:val="24"/>
        </w:rPr>
      </w:pPr>
    </w:p>
    <w:sectPr w:rsidR="00B620EC" w:rsidSect="00734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AEB" w:rsidRDefault="00520AEB" w:rsidP="00520AEB">
      <w:pPr>
        <w:spacing w:after="0" w:line="240" w:lineRule="auto"/>
      </w:pPr>
      <w:r>
        <w:separator/>
      </w:r>
    </w:p>
  </w:endnote>
  <w:endnote w:type="continuationSeparator" w:id="0">
    <w:p w:rsidR="00520AEB" w:rsidRDefault="00520AEB" w:rsidP="00520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cofont Vera Sans">
    <w:charset w:val="00"/>
    <w:family w:val="swiss"/>
    <w:pitch w:val="variable"/>
    <w:sig w:usb0="800000AF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6C2" w:rsidRDefault="00D546C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6C2" w:rsidRDefault="00D546C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6C2" w:rsidRDefault="00D546C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AEB" w:rsidRDefault="00520AEB" w:rsidP="00520AEB">
      <w:pPr>
        <w:spacing w:after="0" w:line="240" w:lineRule="auto"/>
      </w:pPr>
      <w:r>
        <w:separator/>
      </w:r>
    </w:p>
  </w:footnote>
  <w:footnote w:type="continuationSeparator" w:id="0">
    <w:p w:rsidR="00520AEB" w:rsidRDefault="00520AEB" w:rsidP="00520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6C2" w:rsidRDefault="00D546C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5A" w:rsidRDefault="000F7E5A" w:rsidP="000F7E5A">
    <w:pPr>
      <w:pStyle w:val="Default"/>
      <w:pageBreakBefore/>
      <w:spacing w:line="241" w:lineRule="atLeast"/>
      <w:jc w:val="both"/>
      <w:rPr>
        <w:b/>
        <w:bCs/>
        <w:sz w:val="18"/>
        <w:szCs w:val="18"/>
      </w:rPr>
    </w:pPr>
    <w:r>
      <w:rPr>
        <w:b/>
        <w:bCs/>
        <w:sz w:val="18"/>
        <w:szCs w:val="18"/>
      </w:rPr>
      <w:t>Projet de modification n°</w:t>
    </w:r>
    <w:r w:rsidR="00B30E0C">
      <w:rPr>
        <w:b/>
        <w:bCs/>
        <w:sz w:val="18"/>
        <w:szCs w:val="18"/>
      </w:rPr>
      <w:t>2</w:t>
    </w:r>
    <w:r>
      <w:rPr>
        <w:b/>
        <w:bCs/>
        <w:sz w:val="18"/>
        <w:szCs w:val="18"/>
      </w:rPr>
      <w:t xml:space="preserve"> </w:t>
    </w:r>
    <w:r w:rsidRPr="009A7239">
      <w:rPr>
        <w:b/>
        <w:bCs/>
        <w:sz w:val="18"/>
        <w:szCs w:val="18"/>
      </w:rPr>
      <w:t>du Plan Local d’Urbanisme (PLU)</w:t>
    </w:r>
    <w:r w:rsidR="001C6EE1">
      <w:rPr>
        <w:b/>
        <w:bCs/>
        <w:sz w:val="18"/>
        <w:szCs w:val="18"/>
      </w:rPr>
      <w:t xml:space="preserve"> de </w:t>
    </w:r>
    <w:r w:rsidR="00B30E0C">
      <w:rPr>
        <w:b/>
        <w:bCs/>
        <w:sz w:val="18"/>
        <w:szCs w:val="18"/>
      </w:rPr>
      <w:t>Juvignac</w:t>
    </w:r>
  </w:p>
  <w:p w:rsidR="00CE425A" w:rsidRDefault="00CE425A" w:rsidP="000F7E5A">
    <w:pPr>
      <w:pStyle w:val="Default"/>
      <w:pageBreakBefore/>
      <w:spacing w:line="241" w:lineRule="atLeast"/>
      <w:jc w:val="both"/>
      <w:rPr>
        <w:b/>
        <w:bCs/>
        <w:sz w:val="18"/>
        <w:szCs w:val="18"/>
      </w:rPr>
    </w:pPr>
    <w:r>
      <w:rPr>
        <w:b/>
        <w:bCs/>
        <w:sz w:val="18"/>
        <w:szCs w:val="18"/>
      </w:rPr>
      <w:t>Projet</w:t>
    </w:r>
    <w:r w:rsidR="00B30E0C">
      <w:rPr>
        <w:b/>
        <w:bCs/>
        <w:sz w:val="18"/>
        <w:szCs w:val="18"/>
      </w:rPr>
      <w:t>s</w:t>
    </w:r>
    <w:r>
      <w:rPr>
        <w:b/>
        <w:bCs/>
        <w:sz w:val="18"/>
        <w:szCs w:val="18"/>
      </w:rPr>
      <w:t xml:space="preserve"> </w:t>
    </w:r>
    <w:r w:rsidR="00184B2B">
      <w:rPr>
        <w:b/>
        <w:bCs/>
        <w:sz w:val="18"/>
        <w:szCs w:val="18"/>
      </w:rPr>
      <w:t>de création d</w:t>
    </w:r>
    <w:r w:rsidR="00B30E0C">
      <w:rPr>
        <w:b/>
        <w:bCs/>
        <w:sz w:val="18"/>
        <w:szCs w:val="18"/>
      </w:rPr>
      <w:t>es</w:t>
    </w:r>
    <w:r w:rsidR="00184B2B">
      <w:rPr>
        <w:b/>
        <w:bCs/>
        <w:sz w:val="18"/>
        <w:szCs w:val="18"/>
      </w:rPr>
      <w:t xml:space="preserve"> périmètre</w:t>
    </w:r>
    <w:r w:rsidR="00B30E0C">
      <w:rPr>
        <w:b/>
        <w:bCs/>
        <w:sz w:val="18"/>
        <w:szCs w:val="18"/>
      </w:rPr>
      <w:t>s</w:t>
    </w:r>
    <w:r w:rsidR="00184B2B">
      <w:rPr>
        <w:b/>
        <w:bCs/>
        <w:sz w:val="18"/>
        <w:szCs w:val="18"/>
      </w:rPr>
      <w:t xml:space="preserve"> délimité</w:t>
    </w:r>
    <w:r w:rsidR="00B30E0C">
      <w:rPr>
        <w:b/>
        <w:bCs/>
        <w:sz w:val="18"/>
        <w:szCs w:val="18"/>
      </w:rPr>
      <w:t>s</w:t>
    </w:r>
    <w:r w:rsidR="00184B2B">
      <w:rPr>
        <w:b/>
        <w:bCs/>
        <w:sz w:val="18"/>
        <w:szCs w:val="18"/>
      </w:rPr>
      <w:t xml:space="preserve"> des abords (PDA) </w:t>
    </w:r>
    <w:r w:rsidR="00CD5571">
      <w:rPr>
        <w:b/>
        <w:bCs/>
        <w:sz w:val="18"/>
        <w:szCs w:val="18"/>
      </w:rPr>
      <w:t xml:space="preserve">du Domaine de </w:t>
    </w:r>
    <w:proofErr w:type="spellStart"/>
    <w:r w:rsidR="00CD5571">
      <w:rPr>
        <w:b/>
        <w:bCs/>
        <w:sz w:val="18"/>
        <w:szCs w:val="18"/>
      </w:rPr>
      <w:t>Caunelle</w:t>
    </w:r>
    <w:r w:rsidR="00D546C2">
      <w:rPr>
        <w:b/>
        <w:bCs/>
        <w:sz w:val="18"/>
        <w:szCs w:val="18"/>
      </w:rPr>
      <w:t>s</w:t>
    </w:r>
    <w:proofErr w:type="spellEnd"/>
    <w:r w:rsidR="00CD5571">
      <w:rPr>
        <w:b/>
        <w:bCs/>
        <w:sz w:val="18"/>
        <w:szCs w:val="18"/>
      </w:rPr>
      <w:t xml:space="preserve"> et du Domaine du château de Bonnier de la </w:t>
    </w:r>
    <w:proofErr w:type="spellStart"/>
    <w:r w:rsidR="00CD5571">
      <w:rPr>
        <w:b/>
        <w:bCs/>
        <w:sz w:val="18"/>
        <w:szCs w:val="18"/>
      </w:rPr>
      <w:t>Mosson</w:t>
    </w:r>
    <w:proofErr w:type="spellEnd"/>
  </w:p>
  <w:p w:rsidR="000F7E5A" w:rsidRDefault="000F7E5A" w:rsidP="000F7E5A">
    <w:pPr>
      <w:pStyle w:val="Default"/>
      <w:pageBreakBefore/>
      <w:spacing w:line="241" w:lineRule="atLeast"/>
      <w:jc w:val="both"/>
      <w:rPr>
        <w:b/>
        <w:bCs/>
        <w:color w:val="auto"/>
        <w:sz w:val="18"/>
        <w:szCs w:val="18"/>
      </w:rPr>
    </w:pPr>
    <w:r w:rsidRPr="00520AEB">
      <w:rPr>
        <w:b/>
        <w:bCs/>
        <w:color w:val="auto"/>
        <w:sz w:val="18"/>
        <w:szCs w:val="18"/>
      </w:rPr>
      <w:t xml:space="preserve">Dossier d’Enquête </w:t>
    </w:r>
    <w:r>
      <w:rPr>
        <w:b/>
        <w:bCs/>
        <w:color w:val="auto"/>
        <w:sz w:val="18"/>
        <w:szCs w:val="18"/>
      </w:rPr>
      <w:t>Publique</w:t>
    </w:r>
  </w:p>
  <w:p w:rsidR="00520AEB" w:rsidRPr="00520AEB" w:rsidRDefault="00520AEB" w:rsidP="00520AEB">
    <w:pPr>
      <w:pStyle w:val="Default"/>
      <w:pageBreakBefore/>
      <w:spacing w:line="241" w:lineRule="atLeast"/>
      <w:jc w:val="both"/>
      <w:rPr>
        <w:color w:val="auto"/>
        <w:sz w:val="18"/>
        <w:szCs w:val="18"/>
      </w:rPr>
    </w:pPr>
    <w:r>
      <w:rPr>
        <w:b/>
        <w:bCs/>
        <w:color w:val="auto"/>
        <w:sz w:val="18"/>
        <w:szCs w:val="18"/>
      </w:rPr>
      <w:ptab w:relativeTo="margin" w:alignment="right" w:leader="underscore"/>
    </w:r>
    <w:r>
      <w:rPr>
        <w:b/>
        <w:bCs/>
        <w:color w:val="auto"/>
        <w:sz w:val="18"/>
        <w:szCs w:val="18"/>
      </w:rPr>
      <w:t xml:space="preserve">  </w:t>
    </w:r>
  </w:p>
  <w:p w:rsidR="00520AEB" w:rsidRDefault="00520AE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6C2" w:rsidRDefault="00D546C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A0672"/>
    <w:multiLevelType w:val="hybridMultilevel"/>
    <w:tmpl w:val="4956CCA8"/>
    <w:lvl w:ilvl="0" w:tplc="342E2E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92537"/>
    <w:multiLevelType w:val="hybridMultilevel"/>
    <w:tmpl w:val="F29E5B5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D5C34"/>
    <w:multiLevelType w:val="hybridMultilevel"/>
    <w:tmpl w:val="2DF0CB78"/>
    <w:lvl w:ilvl="0" w:tplc="69E63044">
      <w:start w:val="2"/>
      <w:numFmt w:val="bullet"/>
      <w:lvlText w:val="-"/>
      <w:lvlJc w:val="left"/>
      <w:pPr>
        <w:ind w:left="104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 w15:restartNumberingAfterBreak="0">
    <w:nsid w:val="45AA46C7"/>
    <w:multiLevelType w:val="hybridMultilevel"/>
    <w:tmpl w:val="FA6C9CC4"/>
    <w:lvl w:ilvl="0" w:tplc="4D4CC2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D278BE"/>
    <w:multiLevelType w:val="hybridMultilevel"/>
    <w:tmpl w:val="97EE24E4"/>
    <w:lvl w:ilvl="0" w:tplc="7040D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1D74ED"/>
    <w:multiLevelType w:val="hybridMultilevel"/>
    <w:tmpl w:val="CFE8AFD2"/>
    <w:lvl w:ilvl="0" w:tplc="CEF074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86E"/>
    <w:rsid w:val="0003341E"/>
    <w:rsid w:val="00045D19"/>
    <w:rsid w:val="0005164A"/>
    <w:rsid w:val="00074EF9"/>
    <w:rsid w:val="0008120E"/>
    <w:rsid w:val="000C07B6"/>
    <w:rsid w:val="000D4310"/>
    <w:rsid w:val="000F7E5A"/>
    <w:rsid w:val="0011221C"/>
    <w:rsid w:val="00120C30"/>
    <w:rsid w:val="00161B57"/>
    <w:rsid w:val="00184B2B"/>
    <w:rsid w:val="00186D35"/>
    <w:rsid w:val="0019279E"/>
    <w:rsid w:val="001A3109"/>
    <w:rsid w:val="001B113B"/>
    <w:rsid w:val="001B7BE2"/>
    <w:rsid w:val="001C6EE1"/>
    <w:rsid w:val="00250E3F"/>
    <w:rsid w:val="00262AD9"/>
    <w:rsid w:val="00300682"/>
    <w:rsid w:val="0030385D"/>
    <w:rsid w:val="00330FA4"/>
    <w:rsid w:val="00370077"/>
    <w:rsid w:val="003866BF"/>
    <w:rsid w:val="003C611C"/>
    <w:rsid w:val="00410DCA"/>
    <w:rsid w:val="004129D1"/>
    <w:rsid w:val="0045511A"/>
    <w:rsid w:val="004A25EA"/>
    <w:rsid w:val="004D72E6"/>
    <w:rsid w:val="004E2A59"/>
    <w:rsid w:val="00520AEB"/>
    <w:rsid w:val="00522F62"/>
    <w:rsid w:val="00556775"/>
    <w:rsid w:val="00566DC6"/>
    <w:rsid w:val="0057409B"/>
    <w:rsid w:val="00576F37"/>
    <w:rsid w:val="0058032D"/>
    <w:rsid w:val="00587A47"/>
    <w:rsid w:val="005922A8"/>
    <w:rsid w:val="005B3FC2"/>
    <w:rsid w:val="005C293D"/>
    <w:rsid w:val="005D2FD7"/>
    <w:rsid w:val="005E18E9"/>
    <w:rsid w:val="00636096"/>
    <w:rsid w:val="00640379"/>
    <w:rsid w:val="00646F1C"/>
    <w:rsid w:val="006824B8"/>
    <w:rsid w:val="00682AFA"/>
    <w:rsid w:val="00683E44"/>
    <w:rsid w:val="006B16F7"/>
    <w:rsid w:val="006B1B74"/>
    <w:rsid w:val="006B28FE"/>
    <w:rsid w:val="006B7305"/>
    <w:rsid w:val="006D2589"/>
    <w:rsid w:val="006D54B1"/>
    <w:rsid w:val="006E063C"/>
    <w:rsid w:val="006E0DC2"/>
    <w:rsid w:val="00727D18"/>
    <w:rsid w:val="00732C48"/>
    <w:rsid w:val="00734C2C"/>
    <w:rsid w:val="007541F3"/>
    <w:rsid w:val="00760BCE"/>
    <w:rsid w:val="00767DFB"/>
    <w:rsid w:val="007B22F4"/>
    <w:rsid w:val="007F386E"/>
    <w:rsid w:val="00812DCC"/>
    <w:rsid w:val="00881256"/>
    <w:rsid w:val="008B269C"/>
    <w:rsid w:val="008F61A9"/>
    <w:rsid w:val="0096404E"/>
    <w:rsid w:val="009A7239"/>
    <w:rsid w:val="00A27F0E"/>
    <w:rsid w:val="00A464A5"/>
    <w:rsid w:val="00AA03B6"/>
    <w:rsid w:val="00AE6BCD"/>
    <w:rsid w:val="00AF613C"/>
    <w:rsid w:val="00B0604B"/>
    <w:rsid w:val="00B30E0C"/>
    <w:rsid w:val="00B527EC"/>
    <w:rsid w:val="00B620EC"/>
    <w:rsid w:val="00B94982"/>
    <w:rsid w:val="00BB2C67"/>
    <w:rsid w:val="00C11292"/>
    <w:rsid w:val="00C1542A"/>
    <w:rsid w:val="00C329D8"/>
    <w:rsid w:val="00C56BB4"/>
    <w:rsid w:val="00C632F5"/>
    <w:rsid w:val="00C6568A"/>
    <w:rsid w:val="00CD5571"/>
    <w:rsid w:val="00CE425A"/>
    <w:rsid w:val="00D00C4E"/>
    <w:rsid w:val="00D21712"/>
    <w:rsid w:val="00D546C2"/>
    <w:rsid w:val="00D72C65"/>
    <w:rsid w:val="00D80796"/>
    <w:rsid w:val="00DB5252"/>
    <w:rsid w:val="00DC1BE8"/>
    <w:rsid w:val="00DE55C1"/>
    <w:rsid w:val="00DE6717"/>
    <w:rsid w:val="00E02700"/>
    <w:rsid w:val="00E24DF7"/>
    <w:rsid w:val="00E35070"/>
    <w:rsid w:val="00E36301"/>
    <w:rsid w:val="00E84F32"/>
    <w:rsid w:val="00EC547B"/>
    <w:rsid w:val="00F23E6E"/>
    <w:rsid w:val="00F306AE"/>
    <w:rsid w:val="00F6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21315C7D"/>
  <w15:chartTrackingRefBased/>
  <w15:docId w15:val="{C7F3E67E-AD52-4588-A25E-4A1654E4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cofont Vera Sans" w:eastAsiaTheme="minorHAnsi" w:hAnsi="Ecofont Vera Sans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20A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20AEB"/>
    <w:pPr>
      <w:spacing w:line="20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520AEB"/>
    <w:rPr>
      <w:rFonts w:cs="Calibri"/>
      <w:b/>
      <w:bCs/>
      <w:color w:val="000000"/>
      <w:sz w:val="54"/>
      <w:szCs w:val="54"/>
    </w:rPr>
  </w:style>
  <w:style w:type="character" w:customStyle="1" w:styleId="A1">
    <w:name w:val="A1"/>
    <w:uiPriority w:val="99"/>
    <w:rsid w:val="00520AEB"/>
    <w:rPr>
      <w:rFonts w:cs="Calibri"/>
      <w:b/>
      <w:bCs/>
      <w:color w:val="000000"/>
      <w:sz w:val="44"/>
      <w:szCs w:val="44"/>
    </w:rPr>
  </w:style>
  <w:style w:type="character" w:customStyle="1" w:styleId="A2">
    <w:name w:val="A2"/>
    <w:uiPriority w:val="99"/>
    <w:rsid w:val="00520AEB"/>
    <w:rPr>
      <w:rFonts w:cs="Calibri"/>
      <w:b/>
      <w:bCs/>
      <w:color w:val="000000"/>
      <w:sz w:val="82"/>
      <w:szCs w:val="82"/>
    </w:rPr>
  </w:style>
  <w:style w:type="paragraph" w:customStyle="1" w:styleId="Pa4">
    <w:name w:val="Pa4"/>
    <w:basedOn w:val="Default"/>
    <w:next w:val="Default"/>
    <w:uiPriority w:val="99"/>
    <w:rsid w:val="00520AEB"/>
    <w:pPr>
      <w:spacing w:line="28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520AEB"/>
    <w:rPr>
      <w:rFonts w:cs="Calibri"/>
      <w:b/>
      <w:bCs/>
      <w:color w:val="000000"/>
      <w:sz w:val="32"/>
      <w:szCs w:val="32"/>
    </w:rPr>
  </w:style>
  <w:style w:type="paragraph" w:customStyle="1" w:styleId="Pa5">
    <w:name w:val="Pa5"/>
    <w:basedOn w:val="Default"/>
    <w:next w:val="Default"/>
    <w:uiPriority w:val="99"/>
    <w:rsid w:val="00520AEB"/>
    <w:pPr>
      <w:spacing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520AEB"/>
    <w:rPr>
      <w:rFonts w:cs="Calibri"/>
      <w:color w:val="000000"/>
    </w:rPr>
  </w:style>
  <w:style w:type="paragraph" w:styleId="En-tte">
    <w:name w:val="header"/>
    <w:basedOn w:val="Normal"/>
    <w:link w:val="En-tteCar"/>
    <w:uiPriority w:val="99"/>
    <w:unhideWhenUsed/>
    <w:rsid w:val="00520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0AEB"/>
  </w:style>
  <w:style w:type="paragraph" w:styleId="Pieddepage">
    <w:name w:val="footer"/>
    <w:basedOn w:val="Normal"/>
    <w:link w:val="PieddepageCar"/>
    <w:uiPriority w:val="99"/>
    <w:unhideWhenUsed/>
    <w:rsid w:val="00520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0AEB"/>
  </w:style>
  <w:style w:type="paragraph" w:styleId="Textedebulles">
    <w:name w:val="Balloon Text"/>
    <w:basedOn w:val="Normal"/>
    <w:link w:val="TextedebullesCar"/>
    <w:uiPriority w:val="99"/>
    <w:semiHidden/>
    <w:unhideWhenUsed/>
    <w:rsid w:val="006E0D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0D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384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MMM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DUCATEZ nellie</dc:creator>
  <cp:keywords/>
  <dc:description/>
  <cp:lastModifiedBy>FILIPIAK alban</cp:lastModifiedBy>
  <cp:revision>64</cp:revision>
  <cp:lastPrinted>2022-09-20T15:55:00Z</cp:lastPrinted>
  <dcterms:created xsi:type="dcterms:W3CDTF">2022-09-20T15:55:00Z</dcterms:created>
  <dcterms:modified xsi:type="dcterms:W3CDTF">2022-10-13T09:14:00Z</dcterms:modified>
</cp:coreProperties>
</file>